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</w:t>
      </w:r>
      <w:r>
        <w:rPr>
          <w:rFonts w:hint="eastAsia"/>
          <w:b/>
          <w:bCs/>
          <w:sz w:val="30"/>
          <w:szCs w:val="30"/>
          <w:lang w:val="en-US" w:eastAsia="zh-CN"/>
        </w:rPr>
        <w:t>中心药房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管理</w:t>
      </w:r>
      <w:r>
        <w:rPr>
          <w:rFonts w:hint="eastAsia"/>
          <w:b/>
          <w:bCs/>
          <w:sz w:val="30"/>
          <w:szCs w:val="30"/>
        </w:rPr>
        <w:t>流程</w:t>
      </w:r>
    </w:p>
    <w:p w14:paraId="74FC644D">
      <w:p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（一）药物临床试验启动前须知：</w:t>
      </w:r>
    </w:p>
    <w:p w14:paraId="5987CA48">
      <w:pPr>
        <w:spacing w:line="24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文件夹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p w14:paraId="7BE0B59E"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(1）需提供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药物</w:t>
      </w:r>
      <w:r>
        <w:rPr>
          <w:rFonts w:hint="eastAsia" w:ascii="仿宋" w:hAnsi="仿宋" w:eastAsia="仿宋" w:cs="仿宋"/>
          <w:sz w:val="28"/>
          <w:szCs w:val="28"/>
        </w:rPr>
        <w:t>文件夹（黑色快劳夹以及十一孔袋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用于药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sz w:val="28"/>
          <w:szCs w:val="28"/>
        </w:rPr>
        <w:t>接收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发放等</w:t>
      </w:r>
      <w:r>
        <w:rPr>
          <w:rFonts w:hint="eastAsia" w:ascii="仿宋" w:hAnsi="仿宋" w:eastAsia="仿宋" w:cs="仿宋"/>
          <w:sz w:val="28"/>
          <w:szCs w:val="28"/>
        </w:rPr>
        <w:t>文件的保管；</w:t>
      </w:r>
    </w:p>
    <w:p w14:paraId="3A8AE483">
      <w:pPr>
        <w:spacing w:line="24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(2）药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sz w:val="28"/>
          <w:szCs w:val="28"/>
        </w:rPr>
        <w:t>发放、回收、库存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表格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需经机构审核，如果表格项目不全需修改或改用机构办提供的表格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A3239E5"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(3）项目在研期间药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sz w:val="28"/>
          <w:szCs w:val="28"/>
        </w:rPr>
        <w:t>文件夹保存在中心药房，项目结束后与研究者文件夹合并归档。</w:t>
      </w:r>
    </w:p>
    <w:p w14:paraId="21A8B178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2.药物存储：</w:t>
      </w:r>
    </w:p>
    <w:p w14:paraId="28C1ECD4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（1）药物存储柜、温湿度监控设备需申办方提供，并附检测报告或校准证书；</w:t>
      </w:r>
    </w:p>
    <w:p w14:paraId="1D2EEE6D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（2）存储柜可根据药物储存条件要求及药物包装体积的大小等酌情配备，存储柜和温湿度计至少在药品送达前三天运抵中心药房；</w:t>
      </w:r>
    </w:p>
    <w:p w14:paraId="64A72D8A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（3）如果项目提供存储柜温湿度记录表格，请提前告知。</w:t>
      </w:r>
    </w:p>
    <w:p w14:paraId="6786161C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3.对照或合并用药物标签要求：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所有申办方提供的试验药物包装标签必须有“方案编号”和“仅供临床试验用”标志；无论试验药物还是其他对照或合并用药品，都必须在最小分发包装上粘或印有“方案编号”和“仅供临床试验用”的标签；否则，药品会被拒收。</w:t>
      </w:r>
    </w:p>
    <w:p w14:paraId="2614BC8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4.其他中心药品邮寄我中心：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接收药物供应表，快递单，温控记录，温度计校准证书，药检报告，在院期间保存温度记录(接收到邮寄期间曲线），温度计校准证书或验证报告。</w:t>
      </w:r>
    </w:p>
    <w:p w14:paraId="177D14B2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（二）中心药房设备设施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常温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储存</w:t>
      </w:r>
      <w:r>
        <w:rPr>
          <w:rFonts w:hint="eastAsia" w:ascii="仿宋" w:hAnsi="仿宋" w:eastAsia="仿宋" w:cs="仿宋"/>
          <w:sz w:val="28"/>
          <w:szCs w:val="28"/>
        </w:rPr>
        <w:t>的试验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</w:t>
      </w:r>
      <w:r>
        <w:rPr>
          <w:rFonts w:hint="eastAsia" w:ascii="仿宋" w:hAnsi="仿宋" w:eastAsia="仿宋" w:cs="仿宋"/>
          <w:sz w:val="28"/>
          <w:szCs w:val="28"/>
        </w:rPr>
        <w:t>药物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温度一般</w:t>
      </w:r>
      <w:r>
        <w:rPr>
          <w:rFonts w:hint="eastAsia" w:ascii="仿宋" w:hAnsi="仿宋" w:eastAsia="仿宋" w:cs="仿宋"/>
          <w:sz w:val="28"/>
          <w:szCs w:val="28"/>
        </w:rPr>
        <w:t>控制在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0℃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sz w:val="28"/>
          <w:szCs w:val="28"/>
        </w:rPr>
        <w:t>30℃，阴凉存放的试验用药物温度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控制在0℃-20℃，冷藏存放的试验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</w:t>
      </w:r>
      <w:r>
        <w:rPr>
          <w:rFonts w:hint="eastAsia" w:ascii="仿宋" w:hAnsi="仿宋" w:eastAsia="仿宋" w:cs="仿宋"/>
          <w:sz w:val="28"/>
          <w:szCs w:val="28"/>
        </w:rPr>
        <w:t>药物温度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控制在2℃-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具体存放温度遵照试验方案，</w:t>
      </w:r>
      <w:r>
        <w:rPr>
          <w:rFonts w:hint="eastAsia" w:ascii="仿宋" w:hAnsi="仿宋" w:eastAsia="仿宋" w:cs="仿宋"/>
          <w:sz w:val="28"/>
          <w:szCs w:val="28"/>
        </w:rPr>
        <w:t>中心药房的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冰箱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温湿度监控设备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按照校验周期进行校准，没标注校准有效期的</w:t>
      </w:r>
      <w:r>
        <w:rPr>
          <w:rFonts w:hint="eastAsia" w:ascii="仿宋" w:hAnsi="仿宋" w:eastAsia="仿宋" w:cs="仿宋"/>
          <w:sz w:val="28"/>
          <w:szCs w:val="28"/>
        </w:rPr>
        <w:t>每年校验一次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0AFBC53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（三）药物返还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</w:p>
    <w:p w14:paraId="0B61A8EA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</w:t>
      </w:r>
      <w:r>
        <w:rPr>
          <w:rFonts w:hint="eastAsia" w:ascii="仿宋" w:hAnsi="仿宋" w:eastAsia="仿宋" w:cs="仿宋"/>
          <w:sz w:val="28"/>
          <w:szCs w:val="28"/>
        </w:rPr>
        <w:t>CRA 和／或 CRC在项目完成全部随访后三个月内，及时主动联系中心药房药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sz w:val="28"/>
          <w:szCs w:val="28"/>
        </w:rPr>
        <w:t>管理员处理药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物返还</w:t>
      </w:r>
      <w:r>
        <w:rPr>
          <w:rFonts w:hint="eastAsia" w:ascii="仿宋" w:hAnsi="仿宋" w:eastAsia="仿宋" w:cs="仿宋"/>
          <w:sz w:val="28"/>
          <w:szCs w:val="28"/>
        </w:rPr>
        <w:t>事宜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3F8AD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（2）药物全部返还后，药物储存冰箱及温湿度记录仪需返回申办方的，请在药物全部返回后及时办理，填写临床试验用药物返还记录表（附件6）。</w:t>
      </w:r>
    </w:p>
    <w:p w14:paraId="7B98F505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（四）药物寄送：</w:t>
      </w:r>
    </w:p>
    <w:p w14:paraId="5A9E97C5">
      <w:pPr>
        <w:spacing w:line="240" w:lineRule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1）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在寄送药品时（无论常温药品还是冷藏药品），必须随药配备有温度计（温度计要求：须带USB接口，连接电脑时无需提前安装任何软件或插件可自动生成PDF格式的温度记录文件），运输温度计校准证书，在收到药品时，会当场导出并打印运送过程的温度记录并保存备案，如无温度记录，视为不能判定是否合格药品，药品会被拒收退回，药品接收须有CRC在现场共同协助接收和核对；</w:t>
      </w:r>
    </w:p>
    <w:p w14:paraId="0C6698CC">
      <w:pPr>
        <w:spacing w:line="240" w:lineRule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至周五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工作时间接</w:t>
      </w:r>
      <w:r>
        <w:rPr>
          <w:rFonts w:hint="eastAsia" w:ascii="仿宋" w:hAnsi="仿宋" w:eastAsia="仿宋" w:cs="仿宋"/>
          <w:sz w:val="28"/>
          <w:szCs w:val="28"/>
        </w:rPr>
        <w:t>收药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药房周末和国家法定节假日休息，如有紧急情况CRA需提前和药房老师沟通；</w:t>
      </w:r>
    </w:p>
    <w:p w14:paraId="0E26E029">
      <w:pPr>
        <w:spacing w:line="24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（3）CRA或CRC</w:t>
      </w:r>
      <w:r>
        <w:rPr>
          <w:rFonts w:hint="eastAsia" w:ascii="仿宋" w:hAnsi="仿宋" w:eastAsia="仿宋" w:cs="仿宋"/>
          <w:sz w:val="28"/>
          <w:szCs w:val="28"/>
        </w:rPr>
        <w:t>须提前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至少两小时</w:t>
      </w:r>
      <w:r>
        <w:rPr>
          <w:rFonts w:hint="eastAsia" w:ascii="仿宋" w:hAnsi="仿宋" w:eastAsia="仿宋" w:cs="仿宋"/>
          <w:sz w:val="28"/>
          <w:szCs w:val="28"/>
        </w:rPr>
        <w:t>与中心药房药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品</w:t>
      </w:r>
      <w:r>
        <w:rPr>
          <w:rFonts w:hint="eastAsia" w:ascii="仿宋" w:hAnsi="仿宋" w:eastAsia="仿宋" w:cs="仿宋"/>
          <w:sz w:val="28"/>
          <w:szCs w:val="28"/>
        </w:rPr>
        <w:t>管理员联系，告知药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物</w:t>
      </w:r>
      <w:r>
        <w:rPr>
          <w:rFonts w:hint="eastAsia" w:ascii="仿宋" w:hAnsi="仿宋" w:eastAsia="仿宋" w:cs="仿宋"/>
          <w:sz w:val="28"/>
          <w:szCs w:val="28"/>
        </w:rPr>
        <w:t>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物流公司、预计到达时间等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A10612C">
      <w:p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中心药房联系人：潘宝伟 电话：13836791938邮箱：13836791938@163.com药物接收地址：黑龙江省大庆市龙凤区建设路241号大庆市人民医院门诊一楼中心药房。</w:t>
      </w:r>
    </w:p>
    <w:p w14:paraId="5BBF93E7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（五）附件</w:t>
      </w:r>
    </w:p>
    <w:p w14:paraId="5C20F74E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附件1: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临床试验药物库存记录表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</w:p>
    <w:p w14:paraId="41FA842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附件2: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临床试验用药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贮存温湿度记录表》</w:t>
      </w:r>
    </w:p>
    <w:p w14:paraId="0A5A4E3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附件3：《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临床试验用药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物月末盘点表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</w:t>
      </w:r>
    </w:p>
    <w:p w14:paraId="2F17D0E2">
      <w:p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附件4：《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大庆市人民医院药物临床试验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专用处方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》</w:t>
      </w:r>
    </w:p>
    <w:p w14:paraId="019E913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附件5:《临床试验药物</w:t>
      </w:r>
      <w:r>
        <w:rPr>
          <w:rFonts w:hint="eastAsia" w:ascii="仿宋" w:hAnsi="仿宋" w:eastAsia="仿宋" w:cs="仿宋"/>
          <w:sz w:val="28"/>
          <w:szCs w:val="28"/>
        </w:rPr>
        <w:t>发放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回收记录表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</w:p>
    <w:p w14:paraId="2A69BE2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附件6:《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临床试验用药物/包装返还记录表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》</w:t>
      </w:r>
    </w:p>
    <w:p w14:paraId="61F935D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00000000"/>
    <w:rsid w:val="01885A3B"/>
    <w:rsid w:val="07BD5F69"/>
    <w:rsid w:val="08292D85"/>
    <w:rsid w:val="08545039"/>
    <w:rsid w:val="0879653F"/>
    <w:rsid w:val="0DDB2447"/>
    <w:rsid w:val="0E4C2AEA"/>
    <w:rsid w:val="0E986347"/>
    <w:rsid w:val="0FE47572"/>
    <w:rsid w:val="118033B5"/>
    <w:rsid w:val="129756F9"/>
    <w:rsid w:val="16674C7D"/>
    <w:rsid w:val="194815EB"/>
    <w:rsid w:val="1A237D74"/>
    <w:rsid w:val="21172A8B"/>
    <w:rsid w:val="21C26EB7"/>
    <w:rsid w:val="26BE0138"/>
    <w:rsid w:val="27220AD3"/>
    <w:rsid w:val="27A66264"/>
    <w:rsid w:val="29447B15"/>
    <w:rsid w:val="294B6DC7"/>
    <w:rsid w:val="30A963DA"/>
    <w:rsid w:val="3411056B"/>
    <w:rsid w:val="3B125207"/>
    <w:rsid w:val="3D3D1824"/>
    <w:rsid w:val="4933371F"/>
    <w:rsid w:val="4B212FC7"/>
    <w:rsid w:val="539D651B"/>
    <w:rsid w:val="53C24547"/>
    <w:rsid w:val="561B4C5D"/>
    <w:rsid w:val="59B24FE9"/>
    <w:rsid w:val="5C627F67"/>
    <w:rsid w:val="6038669B"/>
    <w:rsid w:val="60642CA2"/>
    <w:rsid w:val="658E6F17"/>
    <w:rsid w:val="66886305"/>
    <w:rsid w:val="689C44BC"/>
    <w:rsid w:val="6AA513D2"/>
    <w:rsid w:val="6D277735"/>
    <w:rsid w:val="6DF10947"/>
    <w:rsid w:val="714739A8"/>
    <w:rsid w:val="7A21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widowControl/>
      <w:jc w:val="left"/>
    </w:pPr>
    <w:rPr>
      <w:rFonts w:cs="Times New Roman"/>
      <w:kern w:val="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1192</Words>
  <Characters>1255</Characters>
  <Lines>0</Lines>
  <Paragraphs>0</Paragraphs>
  <TotalTime>0</TotalTime>
  <ScaleCrop>false</ScaleCrop>
  <LinksUpToDate>false</LinksUpToDate>
  <CharactersWithSpaces>1258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2023-12-07T02:17:00Z</dcterms:created>
  <dc:creator>Administrator</dc:creator>
  <cp:lastModifiedBy>8237477301</cp:lastModifiedBy>
  <cp:lastPrinted>2023-12-21T02:21:00Z</cp:lastPrinted>
  <dcterms:modified xsi:type="dcterms:W3CDTF">2025-01-02T06:51:02Z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4EAEEDE7C0F74DB8977D42FBFD3FF2A9_13</vt:lpwstr>
  </property>
  <property fmtid="{D5CDD505-2E9C-101B-9397-08002B2CF9AE}" pid="4" name="KSOTemplateDocerSaveRecord">
    <vt:lpwstr>eyJoZGlkIjoiYWFjOTg4NmMwZGQzZWJkMjU0MWJiZWQwNmRhOTYxMDQiLCJ1c2VySWQiOiIxNjI4NzA1ODQ4In0=</vt:lpwstr>
  </property>
</Properties>
</file>